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D2F" w:rsidRPr="00F20D2F" w:rsidRDefault="00F20D2F" w:rsidP="00F20D2F">
      <w:pPr>
        <w:widowControl/>
        <w:shd w:val="clear" w:color="auto" w:fill="FFFFFF"/>
        <w:jc w:val="left"/>
        <w:rPr>
          <w:rFonts w:ascii="ＭＳ Ｐゴシック" w:eastAsia="ＭＳ Ｐゴシック" w:hAnsi="ＭＳ Ｐゴシック" w:cs="ＭＳ Ｐゴシック"/>
          <w:kern w:val="0"/>
          <w:sz w:val="24"/>
          <w:szCs w:val="24"/>
        </w:rPr>
      </w:pPr>
      <w:r w:rsidRPr="00F20D2F">
        <w:rPr>
          <w:rFonts w:ascii="ＭＳ Ｐゴシック" w:eastAsia="ＭＳ Ｐゴシック" w:hAnsi="ＭＳ Ｐゴシック" w:cs="ＭＳ Ｐゴシック"/>
          <w:kern w:val="0"/>
          <w:szCs w:val="21"/>
          <w:shd w:val="clear" w:color="auto" w:fill="E5E8F0"/>
        </w:rPr>
        <w:t>シリーズ</w:t>
      </w:r>
      <w:hyperlink r:id="rId4" w:history="1">
        <w:r w:rsidRPr="00F20D2F">
          <w:rPr>
            <w:rFonts w:ascii="ＭＳ Ｐゴシック" w:eastAsia="ＭＳ Ｐゴシック" w:hAnsi="ＭＳ Ｐゴシック" w:cs="ＭＳ Ｐゴシック"/>
            <w:b/>
            <w:bCs/>
            <w:color w:val="0000FF"/>
            <w:kern w:val="0"/>
            <w:sz w:val="24"/>
            <w:szCs w:val="24"/>
            <w:u w:val="single"/>
          </w:rPr>
          <w:t xml:space="preserve">安倍政権の医療制度改革 </w:t>
        </w:r>
      </w:hyperlink>
    </w:p>
    <w:p w:rsidR="00F20D2F" w:rsidRPr="00F20D2F" w:rsidRDefault="00F20D2F" w:rsidP="00F20D2F">
      <w:pPr>
        <w:widowControl/>
        <w:shd w:val="clear" w:color="auto" w:fill="FFFFFF"/>
        <w:jc w:val="left"/>
        <w:outlineLvl w:val="0"/>
        <w:rPr>
          <w:rFonts w:ascii="ＭＳ Ｐゴシック" w:eastAsia="ＭＳ Ｐゴシック" w:hAnsi="ＭＳ Ｐゴシック" w:cs="ＭＳ Ｐゴシック"/>
          <w:b/>
          <w:bCs/>
          <w:kern w:val="36"/>
          <w:sz w:val="29"/>
          <w:szCs w:val="29"/>
        </w:rPr>
      </w:pPr>
      <w:r w:rsidRPr="00F20D2F">
        <w:rPr>
          <w:rFonts w:ascii="ＭＳ Ｐゴシック" w:eastAsia="ＭＳ Ｐゴシック" w:hAnsi="ＭＳ Ｐゴシック" w:cs="ＭＳ Ｐゴシック"/>
          <w:b/>
          <w:bCs/>
          <w:kern w:val="36"/>
          <w:sz w:val="29"/>
          <w:szCs w:val="29"/>
        </w:rPr>
        <w:t xml:space="preserve">「院外処方、なぜ院内の3倍の技術料か」、疑問の声 </w:t>
      </w:r>
    </w:p>
    <w:p w:rsidR="00F20D2F" w:rsidRPr="00F20D2F" w:rsidRDefault="00F20D2F" w:rsidP="00F20D2F">
      <w:pPr>
        <w:widowControl/>
        <w:shd w:val="clear" w:color="auto" w:fill="FFFFFF"/>
        <w:jc w:val="left"/>
        <w:rPr>
          <w:rFonts w:ascii="ＭＳ Ｐゴシック" w:eastAsia="ＭＳ Ｐゴシック" w:hAnsi="ＭＳ Ｐゴシック" w:cs="ＭＳ Ｐゴシック"/>
          <w:kern w:val="0"/>
          <w:sz w:val="24"/>
          <w:szCs w:val="24"/>
        </w:rPr>
      </w:pPr>
      <w:r w:rsidRPr="00F20D2F">
        <w:rPr>
          <w:rFonts w:ascii="ＭＳ Ｐゴシック" w:eastAsia="ＭＳ Ｐゴシック" w:hAnsi="ＭＳ Ｐゴシック" w:cs="ＭＳ Ｐゴシック"/>
          <w:b/>
          <w:bCs/>
          <w:kern w:val="0"/>
          <w:sz w:val="24"/>
          <w:szCs w:val="24"/>
        </w:rPr>
        <w:t>行政事業レビュー、調剤報酬見直し求める</w:t>
      </w:r>
    </w:p>
    <w:p w:rsidR="00F20D2F" w:rsidRPr="00F20D2F" w:rsidRDefault="00F20D2F" w:rsidP="00F20D2F">
      <w:pPr>
        <w:widowControl/>
        <w:shd w:val="clear" w:color="auto" w:fill="FFFFFF"/>
        <w:jc w:val="left"/>
        <w:rPr>
          <w:rFonts w:ascii="ＭＳ Ｐゴシック" w:eastAsia="ＭＳ Ｐゴシック" w:hAnsi="ＭＳ Ｐゴシック" w:cs="ＭＳ Ｐゴシック"/>
          <w:kern w:val="0"/>
          <w:sz w:val="24"/>
          <w:szCs w:val="24"/>
        </w:rPr>
      </w:pPr>
      <w:r w:rsidRPr="00F20D2F">
        <w:rPr>
          <w:rFonts w:ascii="ＭＳ Ｐゴシック" w:eastAsia="ＭＳ Ｐゴシック" w:hAnsi="ＭＳ Ｐゴシック" w:cs="ＭＳ Ｐゴシック"/>
          <w:kern w:val="0"/>
          <w:sz w:val="20"/>
          <w:szCs w:val="20"/>
        </w:rPr>
        <w:t>レポート 2017年11月17日 (金)配信水谷悠（m3.com編集部）</w:t>
      </w:r>
      <w:r w:rsidRPr="00F20D2F">
        <w:rPr>
          <w:rFonts w:ascii="ＭＳ Ｐゴシック" w:eastAsia="ＭＳ Ｐゴシック" w:hAnsi="ＭＳ Ｐゴシック" w:cs="ＭＳ Ｐゴシック"/>
          <w:kern w:val="0"/>
          <w:sz w:val="24"/>
          <w:szCs w:val="24"/>
        </w:rPr>
        <w:t xml:space="preserve"> </w:t>
      </w:r>
    </w:p>
    <w:p w:rsidR="00F20D2F" w:rsidRPr="00F20D2F" w:rsidRDefault="00F20D2F" w:rsidP="00F20D2F">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24"/>
          <w:szCs w:val="24"/>
        </w:rPr>
      </w:pPr>
      <w:r w:rsidRPr="00F20D2F">
        <w:rPr>
          <w:rFonts w:ascii="ＭＳ Ｐゴシック" w:eastAsia="ＭＳ Ｐゴシック" w:hAnsi="ＭＳ Ｐゴシック" w:cs="ＭＳ Ｐゴシック"/>
          <w:kern w:val="0"/>
          <w:sz w:val="24"/>
          <w:szCs w:val="24"/>
        </w:rPr>
        <w:t>内閣官房行政改革推進本部の行政事業レビューで11月16日、調剤技術料が取り上げられた。同事務局は、1処方の平均的な技術料について、院内処方と院外処方で約3倍の差が生じていることを指摘する資料を提出。評価者からは、「なぜ院外だと3倍も払うのか、疑問だ」などの声が提示され、取りまとめとして「薬局の実態として、厚労省の目指すかかりつけ薬剤師・薬局は現時点では少数派で、今の調剤報酬体系のままで目指すことには疑問の余地がある。真に患者のためのかかりつけ薬剤師・薬局を進めるためにも、メリハリのある適正で効率的な調剤技術料の設定を目指すべきではないか」との意見が出された（資料は、</w:t>
      </w:r>
      <w:hyperlink r:id="rId5" w:tgtFrame="_blank" w:history="1">
        <w:r w:rsidRPr="00F20D2F">
          <w:rPr>
            <w:rFonts w:ascii="ＭＳ Ｐゴシック" w:eastAsia="ＭＳ Ｐゴシック" w:hAnsi="ＭＳ Ｐゴシック" w:cs="ＭＳ Ｐゴシック"/>
            <w:color w:val="0000FF"/>
            <w:kern w:val="0"/>
            <w:sz w:val="24"/>
            <w:szCs w:val="24"/>
            <w:u w:val="single"/>
          </w:rPr>
          <w:t>内閣官房のホームページ</w:t>
        </w:r>
      </w:hyperlink>
      <w:r w:rsidRPr="00F20D2F">
        <w:rPr>
          <w:rFonts w:ascii="ＭＳ Ｐゴシック" w:eastAsia="ＭＳ Ｐゴシック" w:hAnsi="ＭＳ Ｐゴシック" w:cs="ＭＳ Ｐゴシック"/>
          <w:kern w:val="0"/>
          <w:sz w:val="24"/>
          <w:szCs w:val="24"/>
        </w:rPr>
        <w:t>）。</w:t>
      </w:r>
    </w:p>
    <w:p w:rsidR="00F20D2F" w:rsidRPr="00F20D2F" w:rsidRDefault="00F20D2F" w:rsidP="00F20D2F">
      <w:pPr>
        <w:widowControl/>
        <w:shd w:val="clear" w:color="auto" w:fill="FFFFFF"/>
        <w:jc w:val="center"/>
        <w:rPr>
          <w:rFonts w:ascii="ＭＳ Ｐゴシック" w:eastAsia="ＭＳ Ｐゴシック" w:hAnsi="ＭＳ Ｐゴシック" w:cs="ＭＳ Ｐゴシック"/>
          <w:kern w:val="0"/>
          <w:sz w:val="24"/>
          <w:szCs w:val="24"/>
        </w:rPr>
      </w:pPr>
      <w:r w:rsidRPr="00F20D2F">
        <w:rPr>
          <w:rFonts w:ascii="ＭＳ Ｐゴシック" w:eastAsia="ＭＳ Ｐゴシック" w:hAnsi="ＭＳ Ｐゴシック" w:cs="ＭＳ Ｐゴシック"/>
          <w:noProof/>
          <w:kern w:val="0"/>
          <w:sz w:val="24"/>
          <w:szCs w:val="24"/>
        </w:rPr>
        <w:drawing>
          <wp:inline distT="0" distB="0" distL="0" distR="0" wp14:anchorId="40040B17" wp14:editId="489F8F73">
            <wp:extent cx="6667500" cy="4701540"/>
            <wp:effectExtent l="0" t="0" r="0" b="3810"/>
            <wp:docPr id="3" name="図 3" descr="https://www.m3.com/iryoIshin/contents/images/2017/171116ym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3.com/iryoIshin/contents/images/2017/171116ymp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4701540"/>
                    </a:xfrm>
                    <a:prstGeom prst="rect">
                      <a:avLst/>
                    </a:prstGeom>
                    <a:noFill/>
                    <a:ln>
                      <a:noFill/>
                    </a:ln>
                  </pic:spPr>
                </pic:pic>
              </a:graphicData>
            </a:graphic>
          </wp:inline>
        </w:drawing>
      </w:r>
    </w:p>
    <w:p w:rsidR="00F20D2F" w:rsidRPr="00F20D2F" w:rsidRDefault="00F20D2F" w:rsidP="00F20D2F">
      <w:pPr>
        <w:widowControl/>
        <w:shd w:val="clear" w:color="auto" w:fill="FFFFFF"/>
        <w:jc w:val="left"/>
        <w:rPr>
          <w:rFonts w:ascii="ＭＳ Ｐゴシック" w:eastAsia="ＭＳ Ｐゴシック" w:hAnsi="ＭＳ Ｐゴシック" w:cs="ＭＳ Ｐゴシック"/>
          <w:kern w:val="0"/>
          <w:sz w:val="20"/>
          <w:szCs w:val="20"/>
        </w:rPr>
      </w:pPr>
      <w:r w:rsidRPr="00F20D2F">
        <w:rPr>
          <w:rFonts w:ascii="ＭＳ Ｐゴシック" w:eastAsia="ＭＳ Ｐゴシック" w:hAnsi="ＭＳ Ｐゴシック" w:cs="ＭＳ Ｐゴシック"/>
          <w:kern w:val="0"/>
          <w:sz w:val="20"/>
          <w:szCs w:val="20"/>
        </w:rPr>
        <w:t>（2017年11月16日内閣官房行政改革推進本部事務局提出資料）</w:t>
      </w:r>
    </w:p>
    <w:p w:rsidR="00F20D2F" w:rsidRPr="00F20D2F" w:rsidRDefault="00F20D2F" w:rsidP="00F20D2F">
      <w:pPr>
        <w:widowControl/>
        <w:shd w:val="clear" w:color="auto" w:fill="FFFFFF"/>
        <w:jc w:val="center"/>
        <w:rPr>
          <w:rFonts w:ascii="ＭＳ Ｐゴシック" w:eastAsia="ＭＳ Ｐゴシック" w:hAnsi="ＭＳ Ｐゴシック" w:cs="ＭＳ Ｐゴシック"/>
          <w:kern w:val="0"/>
          <w:sz w:val="24"/>
          <w:szCs w:val="24"/>
        </w:rPr>
      </w:pPr>
      <w:r w:rsidRPr="00F20D2F">
        <w:rPr>
          <w:rFonts w:ascii="ＭＳ Ｐゴシック" w:eastAsia="ＭＳ Ｐゴシック" w:hAnsi="ＭＳ Ｐゴシック" w:cs="ＭＳ Ｐゴシック"/>
          <w:noProof/>
          <w:kern w:val="0"/>
          <w:sz w:val="24"/>
          <w:szCs w:val="24"/>
        </w:rPr>
        <w:lastRenderedPageBreak/>
        <w:drawing>
          <wp:inline distT="0" distB="0" distL="0" distR="0" wp14:anchorId="762A59F4" wp14:editId="472BBAFE">
            <wp:extent cx="6667500" cy="4701540"/>
            <wp:effectExtent l="0" t="0" r="0" b="3810"/>
            <wp:docPr id="4" name="図 4" descr="https://www.m3.com/iryoIshin/contents/images/2017/171116ym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3.com/iryoIshin/contents/images/2017/171116ymp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4701540"/>
                    </a:xfrm>
                    <a:prstGeom prst="rect">
                      <a:avLst/>
                    </a:prstGeom>
                    <a:noFill/>
                    <a:ln>
                      <a:noFill/>
                    </a:ln>
                  </pic:spPr>
                </pic:pic>
              </a:graphicData>
            </a:graphic>
          </wp:inline>
        </w:drawing>
      </w:r>
    </w:p>
    <w:p w:rsidR="00F20D2F" w:rsidRPr="00F20D2F" w:rsidRDefault="00F20D2F" w:rsidP="00F20D2F">
      <w:pPr>
        <w:widowControl/>
        <w:shd w:val="clear" w:color="auto" w:fill="FFFFFF"/>
        <w:jc w:val="left"/>
        <w:rPr>
          <w:rFonts w:ascii="ＭＳ Ｐゴシック" w:eastAsia="ＭＳ Ｐゴシック" w:hAnsi="ＭＳ Ｐゴシック" w:cs="ＭＳ Ｐゴシック"/>
          <w:kern w:val="0"/>
          <w:sz w:val="20"/>
          <w:szCs w:val="20"/>
        </w:rPr>
      </w:pPr>
      <w:r w:rsidRPr="00F20D2F">
        <w:rPr>
          <w:rFonts w:ascii="ＭＳ Ｐゴシック" w:eastAsia="ＭＳ Ｐゴシック" w:hAnsi="ＭＳ Ｐゴシック" w:cs="ＭＳ Ｐゴシック"/>
          <w:kern w:val="0"/>
          <w:sz w:val="20"/>
          <w:szCs w:val="20"/>
        </w:rPr>
        <w:t>（2017年11月16日厚生労働省提出資料）</w:t>
      </w:r>
    </w:p>
    <w:p w:rsidR="00F20D2F" w:rsidRPr="00F20D2F" w:rsidRDefault="00F20D2F" w:rsidP="00F20D2F">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24"/>
          <w:szCs w:val="24"/>
        </w:rPr>
      </w:pPr>
      <w:r w:rsidRPr="00F20D2F">
        <w:rPr>
          <w:rFonts w:ascii="ＭＳ Ｐゴシック" w:eastAsia="ＭＳ Ｐゴシック" w:hAnsi="ＭＳ Ｐゴシック" w:cs="ＭＳ Ｐゴシック"/>
          <w:kern w:val="0"/>
          <w:sz w:val="24"/>
          <w:szCs w:val="24"/>
        </w:rPr>
        <w:t>事務局提出資料について、日本総合研究所調査部上席主任研究員の河村小百合氏が「グラフを見てぎょっとする。院外処方は現在普通になっていて、（お金を）こんなにたくさん余分に払っている」と指摘。太陽有限責任監査法人パートナーの石井雅也氏も「院内処方では（調剤の技術料は）診療報酬940円に含まれていて、院外処方では調剤基本料、調剤料、薬学管理料と上乗せされている。これは誰でも疑問に思うのではないか」と続いた。</w:t>
      </w:r>
    </w:p>
    <w:p w:rsidR="00F20D2F" w:rsidRPr="00F20D2F" w:rsidRDefault="00F20D2F" w:rsidP="00F20D2F">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24"/>
          <w:szCs w:val="24"/>
        </w:rPr>
      </w:pPr>
      <w:r w:rsidRPr="00F20D2F">
        <w:rPr>
          <w:rFonts w:ascii="ＭＳ Ｐゴシック" w:eastAsia="ＭＳ Ｐゴシック" w:hAnsi="ＭＳ Ｐゴシック" w:cs="ＭＳ Ｐゴシック"/>
          <w:kern w:val="0"/>
          <w:sz w:val="24"/>
          <w:szCs w:val="24"/>
        </w:rPr>
        <w:t>厚労省保険局医療課薬剤管理官の中山智紀氏は、調剤基本料は医薬品の備蓄や建物などの運営経費という性質で、調剤料には薬剤の調製、服薬情報の確認、処方監査、疑義照会、服薬指導などが基本的な業務として位置付けられていること、薬学管理料は薬歴の記載や後発医薬品の説明、お薬手帳への記載に対して上乗せの評価をしているなどと説明した。</w:t>
      </w:r>
    </w:p>
    <w:p w:rsidR="00F20D2F" w:rsidRPr="00F20D2F" w:rsidRDefault="00F20D2F" w:rsidP="00F20D2F">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24"/>
          <w:szCs w:val="24"/>
        </w:rPr>
      </w:pPr>
      <w:r w:rsidRPr="00F20D2F">
        <w:rPr>
          <w:rFonts w:ascii="ＭＳ Ｐゴシック" w:eastAsia="ＭＳ Ｐゴシック" w:hAnsi="ＭＳ Ｐゴシック" w:cs="ＭＳ Ｐゴシック"/>
          <w:kern w:val="0"/>
          <w:sz w:val="24"/>
          <w:szCs w:val="24"/>
        </w:rPr>
        <w:lastRenderedPageBreak/>
        <w:t>これに対して石井氏は、これらは院内処方でも当然行われているとして、上乗せするという説明に重ねて疑問を示した上で、「薬剤師の、第三者の目で見るというのは一見もっともらしいが、それに3倍払う価値があるのかというのは、別の話だ。医師の処方を薬剤師の視点でやり直したケースは、3倍の価値というほどあるのか。薬局に行くと、処方箋に書かれた通りに処方していると思う。3倍分、薬剤師の独自性は発揮されているのか」と質した。</w:t>
      </w:r>
    </w:p>
    <w:p w:rsidR="00F20D2F" w:rsidRPr="00F20D2F" w:rsidRDefault="00F20D2F" w:rsidP="00F20D2F">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24"/>
          <w:szCs w:val="24"/>
        </w:rPr>
      </w:pPr>
      <w:r w:rsidRPr="00F20D2F">
        <w:rPr>
          <w:rFonts w:ascii="ＭＳ Ｐゴシック" w:eastAsia="ＭＳ Ｐゴシック" w:hAnsi="ＭＳ Ｐゴシック" w:cs="ＭＳ Ｐゴシック"/>
          <w:kern w:val="0"/>
          <w:sz w:val="24"/>
          <w:szCs w:val="24"/>
        </w:rPr>
        <w:t>これに対しては、厚労省保険局医療課長の迫井正深氏が、院外処方をすることで、薬剤師が後発品への切り替えを推進したことで、後発品の割合が高まっていると強調。「かなりの程度の削減効果がある。単純に技術料だけを見れば3倍かもしれないが、全体額を比較していただければ、十分に効果がある」と述べた。</w:t>
      </w:r>
    </w:p>
    <w:p w:rsidR="00F20D2F" w:rsidRPr="00F20D2F" w:rsidRDefault="00F20D2F" w:rsidP="00F20D2F">
      <w:pPr>
        <w:widowControl/>
        <w:shd w:val="clear" w:color="auto" w:fill="FFFFFF"/>
        <w:jc w:val="center"/>
        <w:rPr>
          <w:rFonts w:ascii="ＭＳ Ｐゴシック" w:eastAsia="ＭＳ Ｐゴシック" w:hAnsi="ＭＳ Ｐゴシック" w:cs="ＭＳ Ｐゴシック"/>
          <w:kern w:val="0"/>
          <w:sz w:val="24"/>
          <w:szCs w:val="24"/>
        </w:rPr>
      </w:pPr>
      <w:r w:rsidRPr="00F20D2F">
        <w:rPr>
          <w:rFonts w:ascii="ＭＳ Ｐゴシック" w:eastAsia="ＭＳ Ｐゴシック" w:hAnsi="ＭＳ Ｐゴシック" w:cs="ＭＳ Ｐゴシック"/>
          <w:noProof/>
          <w:kern w:val="0"/>
          <w:sz w:val="24"/>
          <w:szCs w:val="24"/>
        </w:rPr>
        <w:drawing>
          <wp:inline distT="0" distB="0" distL="0" distR="0" wp14:anchorId="51C9D55C" wp14:editId="530A6374">
            <wp:extent cx="3810000" cy="2857500"/>
            <wp:effectExtent l="0" t="0" r="0" b="0"/>
            <wp:docPr id="5" name="図 5" descr="https://www.m3.com/iryoIshin/contents/images/2017/171116ym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3.com/iryoIshin/contents/images/2017/171116ymp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2739C7" w:rsidRDefault="00F20D2F" w:rsidP="00F20D2F">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24"/>
          <w:szCs w:val="24"/>
        </w:rPr>
      </w:pPr>
      <w:r w:rsidRPr="00F20D2F">
        <w:rPr>
          <w:rFonts w:ascii="ＭＳ Ｐゴシック" w:eastAsia="ＭＳ Ｐゴシック" w:hAnsi="ＭＳ Ｐゴシック" w:cs="ＭＳ Ｐゴシック"/>
          <w:kern w:val="0"/>
          <w:sz w:val="24"/>
          <w:szCs w:val="24"/>
        </w:rPr>
        <w:t>これを受けて、後発品の促進を技術料の要素の一つとして強調したことに対しての疑問も、評価者から出た。厚労省の資料で後発品の平均調剤割合が薬局67.4％、診療所35.9％というデータが示されていることについて、石井氏が、「薬局の方が後発品を出すのが積極的なことは分かるが、医薬分業している診療所としていない診療所という、同じ属性でないものを比較するのは違うのではないか」と指摘。河村氏も、「国全体として後発品を推進しているときに、薬局と診療所で扱いに差がある。やってない診療所があることを前提として、それと比べて薬剤師が役割を果たしているというのは違うのではないか」と同調した。</w:t>
      </w:r>
    </w:p>
    <w:p w:rsidR="00F20D2F" w:rsidRPr="00F20D2F" w:rsidRDefault="00F20D2F" w:rsidP="00F20D2F">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24"/>
          <w:szCs w:val="24"/>
        </w:rPr>
      </w:pPr>
      <w:bookmarkStart w:id="0" w:name="_GoBack"/>
      <w:bookmarkEnd w:id="0"/>
      <w:r w:rsidRPr="00F20D2F">
        <w:rPr>
          <w:rFonts w:ascii="ＭＳ Ｐゴシック" w:eastAsia="ＭＳ Ｐゴシック" w:hAnsi="ＭＳ Ｐゴシック" w:cs="ＭＳ Ｐゴシック"/>
          <w:kern w:val="0"/>
          <w:sz w:val="24"/>
          <w:szCs w:val="24"/>
        </w:rPr>
        <w:t>迫井氏は、医療機関に対して一般名処方を推進していることを説明したが、参考人で津田塾大学総合政策学部准教授の伊藤由希子氏が、「そもそも、医学的に見ても財</w:t>
      </w:r>
      <w:r w:rsidRPr="00F20D2F">
        <w:rPr>
          <w:rFonts w:ascii="ＭＳ Ｐゴシック" w:eastAsia="ＭＳ Ｐゴシック" w:hAnsi="ＭＳ Ｐゴシック" w:cs="ＭＳ Ｐゴシック"/>
          <w:kern w:val="0"/>
          <w:sz w:val="24"/>
          <w:szCs w:val="24"/>
        </w:rPr>
        <w:lastRenderedPageBreak/>
        <w:t>政的に見ても薬局に必要な機能は薬を減らすことだ。ちょっと後発品に切り替えたというのは本来の機能ではないと思う。薬を減らすための努力が身を結ぶような報酬体系、薬を減らすことで患者の健康を回復し、財政的な効果も、という方向性に持っていかないといけない」と重ねて批判した。</w:t>
      </w:r>
    </w:p>
    <w:p w:rsidR="00C4163D" w:rsidRPr="00F20D2F" w:rsidRDefault="002739C7"/>
    <w:sectPr w:rsidR="00C4163D" w:rsidRPr="00F20D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FE"/>
    <w:rsid w:val="002739C7"/>
    <w:rsid w:val="005C1DFE"/>
    <w:rsid w:val="007F66D3"/>
    <w:rsid w:val="00B3690E"/>
    <w:rsid w:val="00F20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6A42CE7-CB8A-418A-9BFE-F6DCB4A0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757145">
      <w:bodyDiv w:val="1"/>
      <w:marLeft w:val="0"/>
      <w:marRight w:val="0"/>
      <w:marTop w:val="0"/>
      <w:marBottom w:val="0"/>
      <w:divBdr>
        <w:top w:val="none" w:sz="0" w:space="0" w:color="auto"/>
        <w:left w:val="none" w:sz="0" w:space="0" w:color="auto"/>
        <w:bottom w:val="none" w:sz="0" w:space="0" w:color="auto"/>
        <w:right w:val="none" w:sz="0" w:space="0" w:color="auto"/>
      </w:divBdr>
      <w:divsChild>
        <w:div w:id="1264876140">
          <w:marLeft w:val="0"/>
          <w:marRight w:val="0"/>
          <w:marTop w:val="0"/>
          <w:marBottom w:val="0"/>
          <w:divBdr>
            <w:top w:val="none" w:sz="0" w:space="0" w:color="auto"/>
            <w:left w:val="none" w:sz="0" w:space="0" w:color="auto"/>
            <w:bottom w:val="none" w:sz="0" w:space="0" w:color="auto"/>
            <w:right w:val="none" w:sz="0" w:space="0" w:color="auto"/>
          </w:divBdr>
          <w:divsChild>
            <w:div w:id="701051095">
              <w:marLeft w:val="0"/>
              <w:marRight w:val="0"/>
              <w:marTop w:val="0"/>
              <w:marBottom w:val="0"/>
              <w:divBdr>
                <w:top w:val="none" w:sz="0" w:space="0" w:color="auto"/>
                <w:left w:val="none" w:sz="0" w:space="0" w:color="auto"/>
                <w:bottom w:val="none" w:sz="0" w:space="0" w:color="auto"/>
                <w:right w:val="none" w:sz="0" w:space="0" w:color="auto"/>
              </w:divBdr>
              <w:divsChild>
                <w:div w:id="1085372555">
                  <w:marLeft w:val="0"/>
                  <w:marRight w:val="0"/>
                  <w:marTop w:val="0"/>
                  <w:marBottom w:val="0"/>
                  <w:divBdr>
                    <w:top w:val="none" w:sz="0" w:space="0" w:color="auto"/>
                    <w:left w:val="none" w:sz="0" w:space="0" w:color="auto"/>
                    <w:bottom w:val="none" w:sz="0" w:space="0" w:color="auto"/>
                    <w:right w:val="none" w:sz="0" w:space="0" w:color="auto"/>
                  </w:divBdr>
                  <w:divsChild>
                    <w:div w:id="2133858270">
                      <w:marLeft w:val="0"/>
                      <w:marRight w:val="0"/>
                      <w:marTop w:val="150"/>
                      <w:marBottom w:val="0"/>
                      <w:divBdr>
                        <w:top w:val="single" w:sz="6" w:space="7" w:color="DEDEDE"/>
                        <w:left w:val="single" w:sz="6" w:space="7" w:color="DEDEDE"/>
                        <w:bottom w:val="single" w:sz="6" w:space="7" w:color="DEDEDE"/>
                        <w:right w:val="single" w:sz="6" w:space="7" w:color="DEDEDE"/>
                      </w:divBdr>
                      <w:divsChild>
                        <w:div w:id="348683893">
                          <w:marLeft w:val="0"/>
                          <w:marRight w:val="0"/>
                          <w:marTop w:val="0"/>
                          <w:marBottom w:val="0"/>
                          <w:divBdr>
                            <w:top w:val="none" w:sz="0" w:space="0" w:color="auto"/>
                            <w:left w:val="none" w:sz="0" w:space="0" w:color="auto"/>
                            <w:bottom w:val="none" w:sz="0" w:space="0" w:color="auto"/>
                            <w:right w:val="none" w:sz="0" w:space="0" w:color="auto"/>
                          </w:divBdr>
                          <w:divsChild>
                            <w:div w:id="175383568">
                              <w:marLeft w:val="0"/>
                              <w:marRight w:val="0"/>
                              <w:marTop w:val="0"/>
                              <w:marBottom w:val="0"/>
                              <w:divBdr>
                                <w:top w:val="none" w:sz="0" w:space="0" w:color="auto"/>
                                <w:left w:val="none" w:sz="0" w:space="0" w:color="auto"/>
                                <w:bottom w:val="single" w:sz="6" w:space="8" w:color="DEDEDE"/>
                                <w:right w:val="none" w:sz="0" w:space="0" w:color="auto"/>
                              </w:divBdr>
                            </w:div>
                            <w:div w:id="2059626471">
                              <w:marLeft w:val="0"/>
                              <w:marRight w:val="0"/>
                              <w:marTop w:val="300"/>
                              <w:marBottom w:val="0"/>
                              <w:divBdr>
                                <w:top w:val="none" w:sz="0" w:space="0" w:color="auto"/>
                                <w:left w:val="none" w:sz="0" w:space="0" w:color="auto"/>
                                <w:bottom w:val="none" w:sz="0" w:space="0" w:color="auto"/>
                                <w:right w:val="none" w:sz="0" w:space="0" w:color="auto"/>
                              </w:divBdr>
                            </w:div>
                            <w:div w:id="1390961430">
                              <w:marLeft w:val="0"/>
                              <w:marRight w:val="0"/>
                              <w:marTop w:val="0"/>
                              <w:marBottom w:val="0"/>
                              <w:divBdr>
                                <w:top w:val="none" w:sz="0" w:space="0" w:color="auto"/>
                                <w:left w:val="none" w:sz="0" w:space="0" w:color="auto"/>
                                <w:bottom w:val="none" w:sz="0" w:space="0" w:color="auto"/>
                                <w:right w:val="none" w:sz="0" w:space="0" w:color="auto"/>
                              </w:divBdr>
                              <w:divsChild>
                                <w:div w:id="1001544496">
                                  <w:marLeft w:val="0"/>
                                  <w:marRight w:val="0"/>
                                  <w:marTop w:val="0"/>
                                  <w:marBottom w:val="0"/>
                                  <w:divBdr>
                                    <w:top w:val="none" w:sz="0" w:space="0" w:color="auto"/>
                                    <w:left w:val="none" w:sz="0" w:space="0" w:color="auto"/>
                                    <w:bottom w:val="none" w:sz="0" w:space="0" w:color="auto"/>
                                    <w:right w:val="none" w:sz="0" w:space="0" w:color="auto"/>
                                  </w:divBdr>
                                </w:div>
                              </w:divsChild>
                            </w:div>
                            <w:div w:id="1755469518">
                              <w:marLeft w:val="0"/>
                              <w:marRight w:val="0"/>
                              <w:marTop w:val="150"/>
                              <w:marBottom w:val="0"/>
                              <w:divBdr>
                                <w:top w:val="none" w:sz="0" w:space="0" w:color="auto"/>
                                <w:left w:val="none" w:sz="0" w:space="0" w:color="auto"/>
                                <w:bottom w:val="none" w:sz="0" w:space="0" w:color="auto"/>
                                <w:right w:val="none" w:sz="0" w:space="0" w:color="auto"/>
                              </w:divBdr>
                            </w:div>
                            <w:div w:id="1207451162">
                              <w:marLeft w:val="0"/>
                              <w:marRight w:val="0"/>
                              <w:marTop w:val="150"/>
                              <w:marBottom w:val="0"/>
                              <w:divBdr>
                                <w:top w:val="none" w:sz="0" w:space="0" w:color="auto"/>
                                <w:left w:val="none" w:sz="0" w:space="0" w:color="auto"/>
                                <w:bottom w:val="none" w:sz="0" w:space="0" w:color="auto"/>
                                <w:right w:val="none" w:sz="0" w:space="0" w:color="auto"/>
                              </w:divBdr>
                            </w:div>
                          </w:divsChild>
                        </w:div>
                        <w:div w:id="325279390">
                          <w:marLeft w:val="0"/>
                          <w:marRight w:val="0"/>
                          <w:marTop w:val="450"/>
                          <w:marBottom w:val="450"/>
                          <w:divBdr>
                            <w:top w:val="none" w:sz="0" w:space="0" w:color="auto"/>
                            <w:left w:val="none" w:sz="0" w:space="0" w:color="auto"/>
                            <w:bottom w:val="none" w:sz="0" w:space="0" w:color="auto"/>
                            <w:right w:val="none" w:sz="0" w:space="0" w:color="auto"/>
                          </w:divBdr>
                          <w:divsChild>
                            <w:div w:id="2031251283">
                              <w:marLeft w:val="0"/>
                              <w:marRight w:val="0"/>
                              <w:marTop w:val="225"/>
                              <w:marBottom w:val="0"/>
                              <w:divBdr>
                                <w:top w:val="none" w:sz="0" w:space="0" w:color="auto"/>
                                <w:left w:val="none" w:sz="0" w:space="0" w:color="auto"/>
                                <w:bottom w:val="none" w:sz="0" w:space="0" w:color="auto"/>
                                <w:right w:val="none" w:sz="0" w:space="0" w:color="auto"/>
                              </w:divBdr>
                            </w:div>
                            <w:div w:id="1707288669">
                              <w:marLeft w:val="0"/>
                              <w:marRight w:val="0"/>
                              <w:marTop w:val="45"/>
                              <w:marBottom w:val="0"/>
                              <w:divBdr>
                                <w:top w:val="none" w:sz="0" w:space="0" w:color="auto"/>
                                <w:left w:val="none" w:sz="0" w:space="0" w:color="auto"/>
                                <w:bottom w:val="none" w:sz="0" w:space="0" w:color="auto"/>
                                <w:right w:val="none" w:sz="0" w:space="0" w:color="auto"/>
                              </w:divBdr>
                            </w:div>
                            <w:div w:id="2119984333">
                              <w:marLeft w:val="0"/>
                              <w:marRight w:val="0"/>
                              <w:marTop w:val="225"/>
                              <w:marBottom w:val="0"/>
                              <w:divBdr>
                                <w:top w:val="none" w:sz="0" w:space="0" w:color="auto"/>
                                <w:left w:val="none" w:sz="0" w:space="0" w:color="auto"/>
                                <w:bottom w:val="none" w:sz="0" w:space="0" w:color="auto"/>
                                <w:right w:val="none" w:sz="0" w:space="0" w:color="auto"/>
                              </w:divBdr>
                            </w:div>
                            <w:div w:id="683090590">
                              <w:marLeft w:val="0"/>
                              <w:marRight w:val="0"/>
                              <w:marTop w:val="45"/>
                              <w:marBottom w:val="0"/>
                              <w:divBdr>
                                <w:top w:val="none" w:sz="0" w:space="0" w:color="auto"/>
                                <w:left w:val="none" w:sz="0" w:space="0" w:color="auto"/>
                                <w:bottom w:val="none" w:sz="0" w:space="0" w:color="auto"/>
                                <w:right w:val="none" w:sz="0" w:space="0" w:color="auto"/>
                              </w:divBdr>
                            </w:div>
                            <w:div w:id="1440067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cas.go.jp/jp/seisaku/gyoukaku/H27_review/H29_fall_open_review/3rd.html" TargetMode="External"/><Relationship Id="rId10" Type="http://schemas.openxmlformats.org/officeDocument/2006/relationships/theme" Target="theme/theme1.xml"/><Relationship Id="rId4" Type="http://schemas.openxmlformats.org/officeDocument/2006/relationships/hyperlink" Target="https://www.m3.com/news/series/iryoishin/10357" TargetMode="Externa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275</Words>
  <Characters>1571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dc:creator>
  <cp:keywords/>
  <dc:description/>
  <cp:lastModifiedBy>kuro</cp:lastModifiedBy>
  <cp:revision>3</cp:revision>
  <dcterms:created xsi:type="dcterms:W3CDTF">2017-11-19T03:17:00Z</dcterms:created>
  <dcterms:modified xsi:type="dcterms:W3CDTF">2017-11-19T03:20:00Z</dcterms:modified>
</cp:coreProperties>
</file>